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151FC" w14:textId="50E93FC7" w:rsidR="00DA29A4" w:rsidRDefault="00DA29A4" w:rsidP="00DA29A4">
      <w:pPr>
        <w:pStyle w:val="Antrat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priedas</w:t>
      </w:r>
    </w:p>
    <w:p w14:paraId="33A78EFB" w14:textId="6CEE0EF9" w:rsidR="00F11D13" w:rsidRPr="00F11D13" w:rsidRDefault="00F11D13" w:rsidP="00F11D13">
      <w:pPr>
        <w:pStyle w:val="Antrat1"/>
        <w:rPr>
          <w:rFonts w:ascii="Arial" w:hAnsi="Arial" w:cs="Arial"/>
          <w:sz w:val="24"/>
          <w:szCs w:val="24"/>
        </w:rPr>
      </w:pPr>
      <w:r w:rsidRPr="00F11D13">
        <w:rPr>
          <w:rFonts w:ascii="Arial" w:hAnsi="Arial" w:cs="Arial"/>
          <w:sz w:val="24"/>
          <w:szCs w:val="24"/>
        </w:rPr>
        <w:t>Technical Specification / Techninė specifikacija – Multiple Corer System</w:t>
      </w:r>
    </w:p>
    <w:tbl>
      <w:tblPr>
        <w:tblStyle w:val="Lentelstinklelis"/>
        <w:tblW w:w="13319" w:type="dxa"/>
        <w:tblLook w:val="04A0" w:firstRow="1" w:lastRow="0" w:firstColumn="1" w:lastColumn="0" w:noHBand="0" w:noVBand="1"/>
      </w:tblPr>
      <w:tblGrid>
        <w:gridCol w:w="988"/>
        <w:gridCol w:w="1951"/>
        <w:gridCol w:w="2443"/>
        <w:gridCol w:w="2977"/>
        <w:gridCol w:w="2551"/>
        <w:gridCol w:w="2409"/>
      </w:tblGrid>
      <w:tr w:rsidR="00E54A48" w:rsidRPr="00F11D13" w14:paraId="55D6855E" w14:textId="47F2477C" w:rsidTr="00E54A48">
        <w:tc>
          <w:tcPr>
            <w:tcW w:w="988" w:type="dxa"/>
          </w:tcPr>
          <w:p w14:paraId="3E24FBF0" w14:textId="77777777" w:rsidR="00E54A48" w:rsidRPr="00F11D13" w:rsidRDefault="00E54A48" w:rsidP="00F11D13">
            <w:pPr>
              <w:spacing w:after="0"/>
              <w:rPr>
                <w:rFonts w:ascii="Arial" w:hAnsi="Arial" w:cs="Arial"/>
                <w:b/>
              </w:rPr>
            </w:pPr>
            <w:r w:rsidRPr="00F11D13">
              <w:rPr>
                <w:rFonts w:ascii="Arial" w:hAnsi="Arial" w:cs="Arial"/>
                <w:b/>
              </w:rPr>
              <w:t>No. / Eil. Nr.</w:t>
            </w:r>
          </w:p>
        </w:tc>
        <w:tc>
          <w:tcPr>
            <w:tcW w:w="1951" w:type="dxa"/>
          </w:tcPr>
          <w:p w14:paraId="2BE20E57" w14:textId="77777777" w:rsidR="00E54A48" w:rsidRPr="00F11D13" w:rsidRDefault="00E54A48" w:rsidP="00F11D13">
            <w:pPr>
              <w:spacing w:after="0"/>
              <w:rPr>
                <w:rFonts w:ascii="Arial" w:hAnsi="Arial" w:cs="Arial"/>
                <w:b/>
              </w:rPr>
            </w:pPr>
            <w:r w:rsidRPr="00F11D13">
              <w:rPr>
                <w:rFonts w:ascii="Arial" w:hAnsi="Arial" w:cs="Arial"/>
                <w:b/>
              </w:rPr>
              <w:t>Parameter (EN)</w:t>
            </w:r>
          </w:p>
        </w:tc>
        <w:tc>
          <w:tcPr>
            <w:tcW w:w="2443" w:type="dxa"/>
          </w:tcPr>
          <w:p w14:paraId="1A4CE584" w14:textId="77777777" w:rsidR="00E54A48" w:rsidRPr="00F11D13" w:rsidRDefault="00E54A48" w:rsidP="00F11D13">
            <w:pPr>
              <w:spacing w:after="0"/>
              <w:rPr>
                <w:rFonts w:ascii="Arial" w:hAnsi="Arial" w:cs="Arial"/>
                <w:b/>
                <w:lang w:val="lt-LT"/>
              </w:rPr>
            </w:pPr>
            <w:r w:rsidRPr="00F11D13">
              <w:rPr>
                <w:rFonts w:ascii="Arial" w:hAnsi="Arial" w:cs="Arial"/>
                <w:b/>
                <w:lang w:val="lt-LT"/>
              </w:rPr>
              <w:t>Parametras (LT)</w:t>
            </w:r>
          </w:p>
        </w:tc>
        <w:tc>
          <w:tcPr>
            <w:tcW w:w="2977" w:type="dxa"/>
          </w:tcPr>
          <w:p w14:paraId="130DBE7D" w14:textId="77777777" w:rsidR="00E54A48" w:rsidRPr="00F11D13" w:rsidRDefault="00E54A48" w:rsidP="00F11D13">
            <w:pPr>
              <w:spacing w:after="0"/>
              <w:rPr>
                <w:rFonts w:ascii="Arial" w:hAnsi="Arial" w:cs="Arial"/>
                <w:b/>
              </w:rPr>
            </w:pPr>
            <w:r w:rsidRPr="00F11D13">
              <w:rPr>
                <w:rFonts w:ascii="Arial" w:hAnsi="Arial" w:cs="Arial"/>
                <w:b/>
              </w:rPr>
              <w:t xml:space="preserve">Minimum Requirement / </w:t>
            </w:r>
          </w:p>
          <w:p w14:paraId="60E9A416" w14:textId="77777777" w:rsidR="004355E6" w:rsidRDefault="004355E6" w:rsidP="00F11D13">
            <w:pPr>
              <w:spacing w:after="0"/>
              <w:rPr>
                <w:rFonts w:ascii="Arial" w:hAnsi="Arial" w:cs="Arial"/>
                <w:b/>
                <w:lang w:val="lt-LT"/>
              </w:rPr>
            </w:pPr>
          </w:p>
          <w:p w14:paraId="11518A78" w14:textId="16E4C1C0" w:rsidR="00E54A48" w:rsidRPr="00F11D13" w:rsidRDefault="00E54A48" w:rsidP="00F11D13">
            <w:pPr>
              <w:spacing w:after="0"/>
              <w:rPr>
                <w:rFonts w:ascii="Arial" w:hAnsi="Arial" w:cs="Arial"/>
                <w:b/>
                <w:lang w:val="lt-LT"/>
              </w:rPr>
            </w:pPr>
            <w:r w:rsidRPr="00F11D13">
              <w:rPr>
                <w:rFonts w:ascii="Arial" w:hAnsi="Arial" w:cs="Arial"/>
                <w:b/>
                <w:lang w:val="lt-LT"/>
              </w:rPr>
              <w:t>Minimalus reikalavimas</w:t>
            </w:r>
          </w:p>
        </w:tc>
        <w:tc>
          <w:tcPr>
            <w:tcW w:w="2551" w:type="dxa"/>
          </w:tcPr>
          <w:p w14:paraId="54AE69AE" w14:textId="77777777" w:rsidR="00E54A48" w:rsidRDefault="00E54A48" w:rsidP="00F11D13">
            <w:pPr>
              <w:spacing w:after="0"/>
              <w:rPr>
                <w:rFonts w:ascii="Arial" w:hAnsi="Arial" w:cs="Arial"/>
                <w:b/>
              </w:rPr>
            </w:pPr>
            <w:r w:rsidRPr="00F11D13">
              <w:rPr>
                <w:rFonts w:ascii="Arial" w:hAnsi="Arial" w:cs="Arial"/>
                <w:b/>
              </w:rPr>
              <w:t>Compliance (Yes/No)</w:t>
            </w:r>
            <w:r>
              <w:rPr>
                <w:rFonts w:ascii="Arial" w:hAnsi="Arial" w:cs="Arial"/>
                <w:b/>
              </w:rPr>
              <w:t>?</w:t>
            </w:r>
          </w:p>
          <w:p w14:paraId="494CD82F" w14:textId="77777777" w:rsidR="004355E6" w:rsidRDefault="004355E6" w:rsidP="00F11D13">
            <w:pPr>
              <w:spacing w:after="0"/>
              <w:rPr>
                <w:rFonts w:ascii="Arial" w:hAnsi="Arial" w:cs="Arial"/>
                <w:b/>
                <w:lang w:val="lt-LT"/>
              </w:rPr>
            </w:pPr>
          </w:p>
          <w:p w14:paraId="42190B62" w14:textId="7E48C8D0" w:rsidR="00E54A48" w:rsidRPr="00F11D13" w:rsidRDefault="00E54A48" w:rsidP="00F11D13">
            <w:pPr>
              <w:spacing w:after="0"/>
              <w:rPr>
                <w:rFonts w:ascii="Arial" w:hAnsi="Arial" w:cs="Arial"/>
                <w:b/>
              </w:rPr>
            </w:pPr>
            <w:r w:rsidRPr="00F11D13">
              <w:rPr>
                <w:rFonts w:ascii="Arial" w:hAnsi="Arial" w:cs="Arial"/>
                <w:b/>
                <w:lang w:val="lt-LT"/>
              </w:rPr>
              <w:t>Atitinka (Taip/Ne)</w:t>
            </w:r>
          </w:p>
        </w:tc>
        <w:tc>
          <w:tcPr>
            <w:tcW w:w="2409" w:type="dxa"/>
          </w:tcPr>
          <w:p w14:paraId="4CE0226C" w14:textId="3CFAFB94" w:rsidR="00E54A48" w:rsidRDefault="00E54A48" w:rsidP="00E54A4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11D13">
              <w:rPr>
                <w:rFonts w:ascii="Arial" w:hAnsi="Arial" w:cs="Arial"/>
                <w:b/>
              </w:rPr>
              <w:t xml:space="preserve">Supplier's offered value </w:t>
            </w:r>
          </w:p>
          <w:p w14:paraId="039241A0" w14:textId="77777777" w:rsidR="00E54A48" w:rsidRDefault="00E54A48" w:rsidP="00E54A48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5ED613F4" w14:textId="77777777" w:rsidR="00E54A48" w:rsidRDefault="00E54A48" w:rsidP="00E54A48">
            <w:pPr>
              <w:spacing w:after="0" w:line="240" w:lineRule="auto"/>
              <w:rPr>
                <w:rFonts w:ascii="Arial" w:hAnsi="Arial" w:cs="Arial"/>
                <w:b/>
                <w:lang w:val="lt-LT"/>
              </w:rPr>
            </w:pPr>
            <w:r w:rsidRPr="00F11D13">
              <w:rPr>
                <w:rFonts w:ascii="Arial" w:hAnsi="Arial" w:cs="Arial"/>
                <w:b/>
                <w:lang w:val="lt-LT"/>
              </w:rPr>
              <w:t>Tiekėjo siūloma reikšmė</w:t>
            </w:r>
          </w:p>
          <w:p w14:paraId="34AD47F9" w14:textId="77777777" w:rsidR="00E54A48" w:rsidRPr="00F11D13" w:rsidRDefault="00E54A48" w:rsidP="00F11D13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E54A48" w:rsidRPr="00E54A48" w14:paraId="67EDDC07" w14:textId="26DB61FF" w:rsidTr="00E54A48">
        <w:tc>
          <w:tcPr>
            <w:tcW w:w="988" w:type="dxa"/>
          </w:tcPr>
          <w:p w14:paraId="21C74E07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1" w:type="dxa"/>
          </w:tcPr>
          <w:p w14:paraId="76092514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Procurement object</w:t>
            </w:r>
          </w:p>
        </w:tc>
        <w:tc>
          <w:tcPr>
            <w:tcW w:w="2443" w:type="dxa"/>
          </w:tcPr>
          <w:p w14:paraId="57E0557E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sz w:val="20"/>
                <w:szCs w:val="20"/>
                <w:lang w:val="lt-LT"/>
              </w:rPr>
              <w:t>Pirkimo objektas</w:t>
            </w:r>
          </w:p>
        </w:tc>
        <w:tc>
          <w:tcPr>
            <w:tcW w:w="2977" w:type="dxa"/>
          </w:tcPr>
          <w:p w14:paraId="543CABE6" w14:textId="77777777" w:rsidR="00E54A48" w:rsidRPr="00E54A48" w:rsidRDefault="00E54A48" w:rsidP="007F1A06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 xml:space="preserve">Multiple corer system for the collection of undisturbed sediment cores from coastal estuarine and marine waters </w:t>
            </w:r>
          </w:p>
          <w:p w14:paraId="369B6A53" w14:textId="77777777" w:rsidR="00E54A48" w:rsidRPr="00E54A48" w:rsidRDefault="00E54A48" w:rsidP="007F1A06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t>Daugiavamzdis dugno nuosėdų ėmiklis nesuardytos struktūros dugno nuosėdų mėginiams paimti</w:t>
            </w:r>
          </w:p>
        </w:tc>
        <w:tc>
          <w:tcPr>
            <w:tcW w:w="2551" w:type="dxa"/>
          </w:tcPr>
          <w:p w14:paraId="034ACED8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494B2C22" w14:textId="31ED4543" w:rsidR="00E54A48" w:rsidRPr="00E54A48" w:rsidRDefault="007F1A06" w:rsidP="000B2D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</w:t>
            </w:r>
          </w:p>
        </w:tc>
      </w:tr>
      <w:tr w:rsidR="00E54A48" w:rsidRPr="00E54A48" w14:paraId="39F37781" w14:textId="7113A4C0" w:rsidTr="00E54A48">
        <w:tc>
          <w:tcPr>
            <w:tcW w:w="988" w:type="dxa"/>
          </w:tcPr>
          <w:p w14:paraId="2B1EF527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51" w:type="dxa"/>
          </w:tcPr>
          <w:p w14:paraId="5DAFA645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Application</w:t>
            </w:r>
          </w:p>
        </w:tc>
        <w:tc>
          <w:tcPr>
            <w:tcW w:w="2443" w:type="dxa"/>
          </w:tcPr>
          <w:p w14:paraId="368A7B62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sz w:val="20"/>
                <w:szCs w:val="20"/>
                <w:lang w:val="lt-LT"/>
              </w:rPr>
              <w:t>Paskirtis</w:t>
            </w:r>
          </w:p>
        </w:tc>
        <w:tc>
          <w:tcPr>
            <w:tcW w:w="2977" w:type="dxa"/>
          </w:tcPr>
          <w:p w14:paraId="79AC4207" w14:textId="77777777" w:rsidR="00E54A48" w:rsidRPr="00E54A48" w:rsidRDefault="00E54A48" w:rsidP="007F1A06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 xml:space="preserve">Biogeochemical, geochemical, microbiological and ecological investigations </w:t>
            </w:r>
          </w:p>
          <w:p w14:paraId="606E082B" w14:textId="77777777" w:rsidR="00E54A48" w:rsidRPr="00E54A48" w:rsidRDefault="00E54A48" w:rsidP="007F1A06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t>Biogeocheminiams, geocheminiams, mikrobiologiniams ir ekologiniams tyrimams</w:t>
            </w:r>
          </w:p>
        </w:tc>
        <w:tc>
          <w:tcPr>
            <w:tcW w:w="2551" w:type="dxa"/>
          </w:tcPr>
          <w:p w14:paraId="783C3CC0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9A4462D" w14:textId="412233DA" w:rsidR="00E54A48" w:rsidRPr="00E54A48" w:rsidRDefault="007F1A06" w:rsidP="000B2D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</w:t>
            </w:r>
          </w:p>
        </w:tc>
      </w:tr>
      <w:tr w:rsidR="00E54A48" w:rsidRPr="00E54A48" w14:paraId="488460BF" w14:textId="585951BA" w:rsidTr="00E54A48">
        <w:tc>
          <w:tcPr>
            <w:tcW w:w="988" w:type="dxa"/>
          </w:tcPr>
          <w:p w14:paraId="4C3C5D1D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51" w:type="dxa"/>
          </w:tcPr>
          <w:p w14:paraId="42CD05CA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Number of cores per deployment</w:t>
            </w:r>
          </w:p>
        </w:tc>
        <w:tc>
          <w:tcPr>
            <w:tcW w:w="2443" w:type="dxa"/>
          </w:tcPr>
          <w:p w14:paraId="4E63F192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sz w:val="20"/>
                <w:szCs w:val="20"/>
                <w:lang w:val="lt-LT"/>
              </w:rPr>
              <w:t>Mėginių kolonėlių skaičius per vieną paėmimą</w:t>
            </w:r>
          </w:p>
        </w:tc>
        <w:tc>
          <w:tcPr>
            <w:tcW w:w="2977" w:type="dxa"/>
          </w:tcPr>
          <w:p w14:paraId="6B374A0C" w14:textId="77777777" w:rsidR="00E54A48" w:rsidRPr="00E54A48" w:rsidRDefault="00E54A48" w:rsidP="007F1A06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At least 4 sediment cores collected simultaneously</w:t>
            </w:r>
          </w:p>
          <w:p w14:paraId="4320B0A9" w14:textId="77777777" w:rsidR="00E54A48" w:rsidRPr="00E54A48" w:rsidRDefault="00E54A48" w:rsidP="007F1A06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t>Ne mažiau kaip 4 vienu metu paimamos nesuardytos struktūros kolonėlės (mėginiai)</w:t>
            </w:r>
          </w:p>
        </w:tc>
        <w:tc>
          <w:tcPr>
            <w:tcW w:w="2551" w:type="dxa"/>
          </w:tcPr>
          <w:p w14:paraId="58261870" w14:textId="485DFF49" w:rsidR="00E54A48" w:rsidRPr="00E54A48" w:rsidRDefault="00412CDD" w:rsidP="000B2D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</w:t>
            </w:r>
          </w:p>
        </w:tc>
        <w:tc>
          <w:tcPr>
            <w:tcW w:w="2409" w:type="dxa"/>
          </w:tcPr>
          <w:p w14:paraId="39AF08A0" w14:textId="77777777" w:rsidR="00E54A48" w:rsidRPr="007F1A06" w:rsidRDefault="007F1A06" w:rsidP="000B2D2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F1A06">
              <w:rPr>
                <w:rFonts w:ascii="Arial" w:hAnsi="Arial" w:cs="Arial"/>
                <w:i/>
                <w:sz w:val="20"/>
                <w:szCs w:val="20"/>
              </w:rPr>
              <w:t>Provide value</w:t>
            </w:r>
          </w:p>
          <w:p w14:paraId="75A121C3" w14:textId="0A4B17DD" w:rsidR="007F1A06" w:rsidRPr="007F1A06" w:rsidRDefault="007F1A06" w:rsidP="000B2D2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F1A06">
              <w:rPr>
                <w:rFonts w:ascii="Arial" w:hAnsi="Arial" w:cs="Arial"/>
                <w:i/>
                <w:sz w:val="20"/>
                <w:szCs w:val="20"/>
                <w:lang w:val="lt-LT"/>
              </w:rPr>
              <w:t>Pateikti reikšmę</w:t>
            </w:r>
          </w:p>
        </w:tc>
      </w:tr>
      <w:tr w:rsidR="00E54A48" w:rsidRPr="00E54A48" w14:paraId="60A2641D" w14:textId="50649714" w:rsidTr="00E54A48">
        <w:tc>
          <w:tcPr>
            <w:tcW w:w="988" w:type="dxa"/>
          </w:tcPr>
          <w:p w14:paraId="198053FC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1951" w:type="dxa"/>
          </w:tcPr>
          <w:p w14:paraId="6B22A0CB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Core tube diameter</w:t>
            </w:r>
          </w:p>
        </w:tc>
        <w:tc>
          <w:tcPr>
            <w:tcW w:w="2443" w:type="dxa"/>
          </w:tcPr>
          <w:p w14:paraId="2A7F7911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sz w:val="20"/>
                <w:szCs w:val="20"/>
                <w:lang w:val="lt-LT"/>
              </w:rPr>
              <w:t>Mėginių vamzdžių skersmuo</w:t>
            </w:r>
          </w:p>
        </w:tc>
        <w:tc>
          <w:tcPr>
            <w:tcW w:w="2977" w:type="dxa"/>
          </w:tcPr>
          <w:p w14:paraId="77545B9C" w14:textId="71035100" w:rsidR="00E54A48" w:rsidRPr="00E54A48" w:rsidRDefault="00E54A48" w:rsidP="00E34AC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4A48">
              <w:rPr>
                <w:rFonts w:ascii="Arial" w:hAnsi="Arial" w:cs="Arial"/>
                <w:sz w:val="20"/>
                <w:szCs w:val="20"/>
                <w:lang w:val="en-GB"/>
              </w:rPr>
              <w:t>Minimum internal Ø not less than 72 mm; maximum external Ø</w:t>
            </w:r>
            <w:r w:rsidR="00437B4D"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t xml:space="preserve"> 80±</w:t>
            </w:r>
            <w:r w:rsidR="00437B4D">
              <w:rPr>
                <w:rFonts w:ascii="Arial" w:hAnsi="Arial" w:cs="Arial"/>
                <w:i/>
                <w:sz w:val="20"/>
                <w:szCs w:val="20"/>
                <w:lang w:val="lt-LT"/>
              </w:rPr>
              <w:t>10</w:t>
            </w:r>
            <w:r w:rsidR="00437B4D"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t xml:space="preserve"> mm</w:t>
            </w:r>
          </w:p>
          <w:p w14:paraId="7A4B7916" w14:textId="2328567A" w:rsidR="00E54A48" w:rsidRPr="00E54A48" w:rsidRDefault="00E54A48" w:rsidP="00952DF3">
            <w:pPr>
              <w:spacing w:after="0"/>
              <w:jc w:val="both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t>Vidinis Ø ne mažesnis kaip 72 mm, išorinis Ø 80±</w:t>
            </w:r>
            <w:r w:rsidR="00437B4D">
              <w:rPr>
                <w:rFonts w:ascii="Arial" w:hAnsi="Arial" w:cs="Arial"/>
                <w:i/>
                <w:sz w:val="20"/>
                <w:szCs w:val="20"/>
                <w:lang w:val="lt-LT"/>
              </w:rPr>
              <w:t>10</w:t>
            </w:r>
            <w:r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t xml:space="preserve"> mm</w:t>
            </w:r>
          </w:p>
        </w:tc>
        <w:tc>
          <w:tcPr>
            <w:tcW w:w="2551" w:type="dxa"/>
          </w:tcPr>
          <w:p w14:paraId="3C71464A" w14:textId="3D7C4A0F" w:rsidR="00E54A48" w:rsidRPr="00E54A48" w:rsidRDefault="00437B4D" w:rsidP="000B2D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</w:t>
            </w:r>
          </w:p>
        </w:tc>
        <w:tc>
          <w:tcPr>
            <w:tcW w:w="2409" w:type="dxa"/>
          </w:tcPr>
          <w:p w14:paraId="26944CD7" w14:textId="77777777" w:rsidR="00437B4D" w:rsidRPr="007F1A06" w:rsidRDefault="00437B4D" w:rsidP="00437B4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F1A06">
              <w:rPr>
                <w:rFonts w:ascii="Arial" w:hAnsi="Arial" w:cs="Arial"/>
                <w:i/>
                <w:sz w:val="20"/>
                <w:szCs w:val="20"/>
              </w:rPr>
              <w:t>Provide value</w:t>
            </w:r>
          </w:p>
          <w:p w14:paraId="3E04C08B" w14:textId="2254A029" w:rsidR="00E54A48" w:rsidRPr="00E54A48" w:rsidRDefault="00437B4D" w:rsidP="00437B4D">
            <w:pPr>
              <w:rPr>
                <w:rFonts w:ascii="Arial" w:hAnsi="Arial" w:cs="Arial"/>
                <w:sz w:val="20"/>
                <w:szCs w:val="20"/>
              </w:rPr>
            </w:pPr>
            <w:r w:rsidRPr="007F1A06">
              <w:rPr>
                <w:rFonts w:ascii="Arial" w:hAnsi="Arial" w:cs="Arial"/>
                <w:i/>
                <w:sz w:val="20"/>
                <w:szCs w:val="20"/>
                <w:lang w:val="lt-LT"/>
              </w:rPr>
              <w:t>Pateikti reikšmę</w:t>
            </w:r>
          </w:p>
        </w:tc>
      </w:tr>
      <w:tr w:rsidR="00E54A48" w:rsidRPr="00E54A48" w14:paraId="7C65AC0B" w14:textId="12B6D9CA" w:rsidTr="00E54A48">
        <w:tc>
          <w:tcPr>
            <w:tcW w:w="988" w:type="dxa"/>
          </w:tcPr>
          <w:p w14:paraId="50E7A791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51" w:type="dxa"/>
          </w:tcPr>
          <w:p w14:paraId="62144941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Core tube length</w:t>
            </w:r>
          </w:p>
        </w:tc>
        <w:tc>
          <w:tcPr>
            <w:tcW w:w="2443" w:type="dxa"/>
          </w:tcPr>
          <w:p w14:paraId="3F4B2BD0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sz w:val="20"/>
                <w:szCs w:val="20"/>
                <w:lang w:val="lt-LT"/>
              </w:rPr>
              <w:t>Mėginių vamzdžių ilgis</w:t>
            </w:r>
          </w:p>
        </w:tc>
        <w:tc>
          <w:tcPr>
            <w:tcW w:w="2977" w:type="dxa"/>
          </w:tcPr>
          <w:p w14:paraId="41DCA54D" w14:textId="77777777" w:rsidR="00E54A48" w:rsidRPr="00E54A48" w:rsidRDefault="00E54A48" w:rsidP="00E34AC7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The maximum core tube length should be 500 mm</w:t>
            </w:r>
          </w:p>
          <w:p w14:paraId="48BE538A" w14:textId="77777777" w:rsidR="00E54A48" w:rsidRPr="00E54A48" w:rsidRDefault="00E54A48" w:rsidP="00952DF3">
            <w:pPr>
              <w:spacing w:after="0"/>
              <w:jc w:val="both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t>Mėginių vamzdžio ilgis ne didesnis kaip 500 mm</w:t>
            </w:r>
          </w:p>
        </w:tc>
        <w:tc>
          <w:tcPr>
            <w:tcW w:w="2551" w:type="dxa"/>
          </w:tcPr>
          <w:p w14:paraId="4897A36F" w14:textId="6431FD16" w:rsidR="00E54A48" w:rsidRPr="00E54A48" w:rsidRDefault="00437B4D" w:rsidP="000B2D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</w:t>
            </w:r>
          </w:p>
        </w:tc>
        <w:tc>
          <w:tcPr>
            <w:tcW w:w="2409" w:type="dxa"/>
          </w:tcPr>
          <w:p w14:paraId="31BAA6A9" w14:textId="77777777" w:rsidR="00437B4D" w:rsidRPr="007F1A06" w:rsidRDefault="00437B4D" w:rsidP="00437B4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F1A06">
              <w:rPr>
                <w:rFonts w:ascii="Arial" w:hAnsi="Arial" w:cs="Arial"/>
                <w:i/>
                <w:sz w:val="20"/>
                <w:szCs w:val="20"/>
              </w:rPr>
              <w:t>Provide value</w:t>
            </w:r>
          </w:p>
          <w:p w14:paraId="0BCDDCFF" w14:textId="60986893" w:rsidR="00E54A48" w:rsidRPr="00E54A48" w:rsidRDefault="00437B4D" w:rsidP="00437B4D">
            <w:pPr>
              <w:rPr>
                <w:rFonts w:ascii="Arial" w:hAnsi="Arial" w:cs="Arial"/>
                <w:sz w:val="20"/>
                <w:szCs w:val="20"/>
              </w:rPr>
            </w:pPr>
            <w:r w:rsidRPr="007F1A06">
              <w:rPr>
                <w:rFonts w:ascii="Arial" w:hAnsi="Arial" w:cs="Arial"/>
                <w:i/>
                <w:sz w:val="20"/>
                <w:szCs w:val="20"/>
                <w:lang w:val="lt-LT"/>
              </w:rPr>
              <w:t>Pateikti reikšmę</w:t>
            </w:r>
          </w:p>
        </w:tc>
      </w:tr>
      <w:tr w:rsidR="00E54A48" w:rsidRPr="00E54A48" w14:paraId="2D26ED10" w14:textId="709169EE" w:rsidTr="00E54A48">
        <w:tc>
          <w:tcPr>
            <w:tcW w:w="988" w:type="dxa"/>
          </w:tcPr>
          <w:p w14:paraId="63861037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51" w:type="dxa"/>
          </w:tcPr>
          <w:p w14:paraId="2928EF50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Core tube material</w:t>
            </w:r>
          </w:p>
        </w:tc>
        <w:tc>
          <w:tcPr>
            <w:tcW w:w="2443" w:type="dxa"/>
          </w:tcPr>
          <w:p w14:paraId="2271A808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sz w:val="20"/>
                <w:szCs w:val="20"/>
                <w:lang w:val="lt-LT"/>
              </w:rPr>
              <w:t>Mėginių kolonėlių (vamzdžių) medžiaga</w:t>
            </w:r>
          </w:p>
        </w:tc>
        <w:tc>
          <w:tcPr>
            <w:tcW w:w="2977" w:type="dxa"/>
          </w:tcPr>
          <w:p w14:paraId="7D47F7D2" w14:textId="77777777" w:rsidR="00E54A48" w:rsidRPr="00E54A48" w:rsidRDefault="00E54A48" w:rsidP="00CA3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Transparent PMMA or equivalent</w:t>
            </w:r>
          </w:p>
          <w:p w14:paraId="4CFB26FA" w14:textId="77777777" w:rsidR="00E54A48" w:rsidRPr="00E54A48" w:rsidRDefault="00E54A48" w:rsidP="00952DF3">
            <w:pPr>
              <w:spacing w:after="0"/>
              <w:jc w:val="both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t>Skaidrus PMMA (akrilas) arba lygiavertė medžiaga</w:t>
            </w:r>
          </w:p>
        </w:tc>
        <w:tc>
          <w:tcPr>
            <w:tcW w:w="2551" w:type="dxa"/>
          </w:tcPr>
          <w:p w14:paraId="5A13300B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599B3CB" w14:textId="04FDF511" w:rsidR="00E54A48" w:rsidRPr="00E54A48" w:rsidRDefault="007F1A06" w:rsidP="000B2D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</w:t>
            </w:r>
          </w:p>
        </w:tc>
      </w:tr>
      <w:tr w:rsidR="00E54A48" w:rsidRPr="00E54A48" w14:paraId="69E0E5CE" w14:textId="30EAF862" w:rsidTr="00E54A48">
        <w:tc>
          <w:tcPr>
            <w:tcW w:w="988" w:type="dxa"/>
          </w:tcPr>
          <w:p w14:paraId="49615B33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51" w:type="dxa"/>
          </w:tcPr>
          <w:p w14:paraId="36F48BF2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Penetration depth</w:t>
            </w:r>
          </w:p>
        </w:tc>
        <w:tc>
          <w:tcPr>
            <w:tcW w:w="2443" w:type="dxa"/>
          </w:tcPr>
          <w:p w14:paraId="5EA98347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sz w:val="20"/>
                <w:szCs w:val="20"/>
                <w:lang w:val="lt-LT"/>
              </w:rPr>
              <w:t>Įsiskverbimo gylis į dugno nuosėdas</w:t>
            </w:r>
          </w:p>
        </w:tc>
        <w:tc>
          <w:tcPr>
            <w:tcW w:w="2977" w:type="dxa"/>
          </w:tcPr>
          <w:p w14:paraId="281E15C2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Minimum 300 mm</w:t>
            </w:r>
          </w:p>
          <w:p w14:paraId="25357A96" w14:textId="77777777" w:rsidR="00E54A48" w:rsidRPr="00E54A48" w:rsidRDefault="00E54A48" w:rsidP="00952DF3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t>Ne mažiau kaip 300 mm</w:t>
            </w:r>
          </w:p>
        </w:tc>
        <w:tc>
          <w:tcPr>
            <w:tcW w:w="2551" w:type="dxa"/>
          </w:tcPr>
          <w:p w14:paraId="0FAC8E6F" w14:textId="585707D9" w:rsidR="00E54A48" w:rsidRPr="00E54A48" w:rsidRDefault="00437B4D" w:rsidP="000B2D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</w:t>
            </w:r>
          </w:p>
        </w:tc>
        <w:tc>
          <w:tcPr>
            <w:tcW w:w="2409" w:type="dxa"/>
          </w:tcPr>
          <w:p w14:paraId="51F0BEAC" w14:textId="77777777" w:rsidR="00437B4D" w:rsidRPr="007F1A06" w:rsidRDefault="00437B4D" w:rsidP="00437B4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F1A06">
              <w:rPr>
                <w:rFonts w:ascii="Arial" w:hAnsi="Arial" w:cs="Arial"/>
                <w:i/>
                <w:sz w:val="20"/>
                <w:szCs w:val="20"/>
              </w:rPr>
              <w:t>Provide value</w:t>
            </w:r>
          </w:p>
          <w:p w14:paraId="4147996C" w14:textId="1BCF9C36" w:rsidR="00E54A48" w:rsidRPr="00E54A48" w:rsidRDefault="00437B4D" w:rsidP="00437B4D">
            <w:pPr>
              <w:rPr>
                <w:rFonts w:ascii="Arial" w:hAnsi="Arial" w:cs="Arial"/>
                <w:sz w:val="20"/>
                <w:szCs w:val="20"/>
              </w:rPr>
            </w:pPr>
            <w:r w:rsidRPr="007F1A06">
              <w:rPr>
                <w:rFonts w:ascii="Arial" w:hAnsi="Arial" w:cs="Arial"/>
                <w:i/>
                <w:sz w:val="20"/>
                <w:szCs w:val="20"/>
                <w:lang w:val="lt-LT"/>
              </w:rPr>
              <w:t>Pateikti reikšmę</w:t>
            </w:r>
          </w:p>
        </w:tc>
      </w:tr>
      <w:tr w:rsidR="00E54A48" w:rsidRPr="00E54A48" w14:paraId="42AEE5F2" w14:textId="0DF12544" w:rsidTr="00E54A48">
        <w:tc>
          <w:tcPr>
            <w:tcW w:w="988" w:type="dxa"/>
          </w:tcPr>
          <w:p w14:paraId="73DCF37D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51" w:type="dxa"/>
          </w:tcPr>
          <w:p w14:paraId="7E75F293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Sediment-water interface</w:t>
            </w:r>
          </w:p>
        </w:tc>
        <w:tc>
          <w:tcPr>
            <w:tcW w:w="2443" w:type="dxa"/>
          </w:tcPr>
          <w:p w14:paraId="0DE7EE76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sz w:val="20"/>
                <w:szCs w:val="20"/>
                <w:lang w:val="lt-LT"/>
              </w:rPr>
              <w:t>Nuosėdų–vandens sąveikos zona</w:t>
            </w:r>
          </w:p>
        </w:tc>
        <w:tc>
          <w:tcPr>
            <w:tcW w:w="2977" w:type="dxa"/>
          </w:tcPr>
          <w:p w14:paraId="15B3DE7D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Recovery of intact sediment-water interface</w:t>
            </w:r>
          </w:p>
          <w:p w14:paraId="306B2F0A" w14:textId="77777777" w:rsidR="00E54A48" w:rsidRPr="00E54A48" w:rsidRDefault="00E54A48" w:rsidP="00952DF3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t>Nepažeista nuosėdų–vandens sąveikos zona paėmimo metu</w:t>
            </w:r>
          </w:p>
        </w:tc>
        <w:tc>
          <w:tcPr>
            <w:tcW w:w="2551" w:type="dxa"/>
          </w:tcPr>
          <w:p w14:paraId="1AF84D01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72F4E35" w14:textId="2B5F604B" w:rsidR="00E54A48" w:rsidRPr="007F1A06" w:rsidRDefault="007F1A06" w:rsidP="000B2D2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</w:t>
            </w:r>
          </w:p>
        </w:tc>
      </w:tr>
      <w:tr w:rsidR="00E54A48" w:rsidRPr="00E54A48" w14:paraId="6477F161" w14:textId="4ED99296" w:rsidTr="00E54A48">
        <w:tc>
          <w:tcPr>
            <w:tcW w:w="988" w:type="dxa"/>
          </w:tcPr>
          <w:p w14:paraId="4AB852CD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51" w:type="dxa"/>
          </w:tcPr>
          <w:p w14:paraId="1C4D4CCE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Sediment types</w:t>
            </w:r>
          </w:p>
        </w:tc>
        <w:tc>
          <w:tcPr>
            <w:tcW w:w="2443" w:type="dxa"/>
          </w:tcPr>
          <w:p w14:paraId="5C883581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sz w:val="20"/>
                <w:szCs w:val="20"/>
                <w:lang w:val="lt-LT"/>
              </w:rPr>
              <w:t>Nuosėdų tipai</w:t>
            </w:r>
          </w:p>
        </w:tc>
        <w:tc>
          <w:tcPr>
            <w:tcW w:w="2977" w:type="dxa"/>
          </w:tcPr>
          <w:p w14:paraId="70797851" w14:textId="77777777" w:rsidR="00E54A48" w:rsidRPr="00E54A48" w:rsidRDefault="00E54A48" w:rsidP="00F422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Suitable for muddy, organic-rich and sandy sediments</w:t>
            </w:r>
          </w:p>
          <w:p w14:paraId="7F09AF30" w14:textId="77777777" w:rsidR="00E54A48" w:rsidRPr="00E54A48" w:rsidRDefault="00E54A48" w:rsidP="00952DF3">
            <w:pPr>
              <w:spacing w:after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t>Tinkama paimti mėginius iš dumblingų ir smėlingų nuosėdų</w:t>
            </w:r>
          </w:p>
        </w:tc>
        <w:tc>
          <w:tcPr>
            <w:tcW w:w="2551" w:type="dxa"/>
          </w:tcPr>
          <w:p w14:paraId="3192B6B4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BD967B3" w14:textId="3D240EFA" w:rsidR="00E54A48" w:rsidRPr="00E54A48" w:rsidRDefault="007F1A06" w:rsidP="000B2D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</w:t>
            </w:r>
          </w:p>
        </w:tc>
      </w:tr>
      <w:tr w:rsidR="00E54A48" w:rsidRPr="00E54A48" w14:paraId="41D7862B" w14:textId="3B70A49B" w:rsidTr="00E54A48">
        <w:tc>
          <w:tcPr>
            <w:tcW w:w="988" w:type="dxa"/>
          </w:tcPr>
          <w:p w14:paraId="6873F5D8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51" w:type="dxa"/>
          </w:tcPr>
          <w:p w14:paraId="43AB56FB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Damping system</w:t>
            </w:r>
          </w:p>
        </w:tc>
        <w:tc>
          <w:tcPr>
            <w:tcW w:w="2443" w:type="dxa"/>
          </w:tcPr>
          <w:p w14:paraId="1F34AA29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sz w:val="20"/>
                <w:szCs w:val="20"/>
                <w:lang w:val="lt-LT"/>
              </w:rPr>
              <w:t>Slopinimo sistema</w:t>
            </w:r>
          </w:p>
        </w:tc>
        <w:tc>
          <w:tcPr>
            <w:tcW w:w="2977" w:type="dxa"/>
          </w:tcPr>
          <w:p w14:paraId="4270AB9B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Hydraulic or equivalent damping system</w:t>
            </w:r>
          </w:p>
          <w:p w14:paraId="77742270" w14:textId="77777777" w:rsidR="00E54A48" w:rsidRPr="00E54A48" w:rsidRDefault="00E54A48" w:rsidP="00952DF3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t>Hidraulinė arba lygiavertė slopinimo sistema</w:t>
            </w:r>
          </w:p>
        </w:tc>
        <w:tc>
          <w:tcPr>
            <w:tcW w:w="2551" w:type="dxa"/>
          </w:tcPr>
          <w:p w14:paraId="3D5A0751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6B67AE37" w14:textId="3F6B6180" w:rsidR="00E54A48" w:rsidRPr="00E54A48" w:rsidRDefault="00437B4D" w:rsidP="000B2D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</w:t>
            </w:r>
          </w:p>
        </w:tc>
      </w:tr>
      <w:tr w:rsidR="00E54A48" w:rsidRPr="00E54A48" w14:paraId="13F46D24" w14:textId="3D1DDE0A" w:rsidTr="00E54A48">
        <w:tc>
          <w:tcPr>
            <w:tcW w:w="988" w:type="dxa"/>
          </w:tcPr>
          <w:p w14:paraId="0442EE00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1951" w:type="dxa"/>
          </w:tcPr>
          <w:p w14:paraId="16B12954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Core closing mechanism</w:t>
            </w:r>
          </w:p>
        </w:tc>
        <w:tc>
          <w:tcPr>
            <w:tcW w:w="2443" w:type="dxa"/>
          </w:tcPr>
          <w:p w14:paraId="258B3F41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sz w:val="20"/>
                <w:szCs w:val="20"/>
                <w:lang w:val="lt-LT"/>
              </w:rPr>
              <w:t>Kolonėlių uždarymo mechanizmas</w:t>
            </w:r>
          </w:p>
        </w:tc>
        <w:tc>
          <w:tcPr>
            <w:tcW w:w="2977" w:type="dxa"/>
          </w:tcPr>
          <w:p w14:paraId="6A065BE1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Automatic core tube closing mechanism</w:t>
            </w:r>
          </w:p>
          <w:p w14:paraId="10FFBA95" w14:textId="77777777" w:rsidR="00E54A48" w:rsidRPr="00E54A48" w:rsidRDefault="00E54A48" w:rsidP="00952DF3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t>Automatinis mėginių vamzdžių uždarymas</w:t>
            </w:r>
          </w:p>
        </w:tc>
        <w:tc>
          <w:tcPr>
            <w:tcW w:w="2551" w:type="dxa"/>
          </w:tcPr>
          <w:p w14:paraId="3DA59290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DDBF3A2" w14:textId="01C6A7E8" w:rsidR="00E54A48" w:rsidRPr="00E54A48" w:rsidRDefault="007F1A06" w:rsidP="000B2D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</w:t>
            </w:r>
          </w:p>
        </w:tc>
      </w:tr>
      <w:tr w:rsidR="00E54A48" w:rsidRPr="00E54A48" w14:paraId="2691C5E9" w14:textId="1EB140EE" w:rsidTr="00E54A48">
        <w:tc>
          <w:tcPr>
            <w:tcW w:w="988" w:type="dxa"/>
          </w:tcPr>
          <w:p w14:paraId="230BB4DA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51" w:type="dxa"/>
          </w:tcPr>
          <w:p w14:paraId="1325E092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Frame construction</w:t>
            </w:r>
          </w:p>
        </w:tc>
        <w:tc>
          <w:tcPr>
            <w:tcW w:w="2443" w:type="dxa"/>
          </w:tcPr>
          <w:p w14:paraId="2F24FE8E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sz w:val="20"/>
                <w:szCs w:val="20"/>
                <w:lang w:val="lt-LT"/>
              </w:rPr>
              <w:t>Rėmo konstrukcija</w:t>
            </w:r>
          </w:p>
        </w:tc>
        <w:tc>
          <w:tcPr>
            <w:tcW w:w="2977" w:type="dxa"/>
          </w:tcPr>
          <w:p w14:paraId="39466C4C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 xml:space="preserve">Marine-grade stainless steel (AISI 316 or equivalent) </w:t>
            </w:r>
          </w:p>
          <w:p w14:paraId="5DB569DD" w14:textId="77777777" w:rsidR="00E54A48" w:rsidRPr="00E54A48" w:rsidRDefault="00E54A48" w:rsidP="00952DF3">
            <w:pPr>
              <w:spacing w:after="0"/>
              <w:jc w:val="both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t>Jūrinei aplinkai atsparus nerūdijantis plienas (AISI 316 arba lygiavertis)</w:t>
            </w:r>
          </w:p>
        </w:tc>
        <w:tc>
          <w:tcPr>
            <w:tcW w:w="2551" w:type="dxa"/>
          </w:tcPr>
          <w:p w14:paraId="13AB1D5A" w14:textId="77777777" w:rsidR="00E54A48" w:rsidRPr="00E54A48" w:rsidRDefault="00E54A48" w:rsidP="000B2D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114A32F" w14:textId="3861249F" w:rsidR="00E54A48" w:rsidRPr="00E54A48" w:rsidRDefault="007F1A06" w:rsidP="000B2D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</w:t>
            </w:r>
          </w:p>
        </w:tc>
      </w:tr>
      <w:tr w:rsidR="00E54A48" w:rsidRPr="00E54A48" w14:paraId="7D0A72D9" w14:textId="1AA5BF7C" w:rsidTr="00E54A48">
        <w:tc>
          <w:tcPr>
            <w:tcW w:w="988" w:type="dxa"/>
          </w:tcPr>
          <w:p w14:paraId="416248AC" w14:textId="77777777" w:rsidR="00E54A48" w:rsidRPr="00E54A48" w:rsidRDefault="00E54A48" w:rsidP="009927AB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951" w:type="dxa"/>
          </w:tcPr>
          <w:p w14:paraId="728ABDD5" w14:textId="77777777" w:rsidR="00E54A48" w:rsidRPr="00E54A48" w:rsidRDefault="00E54A48" w:rsidP="009927AB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Additional weight capacity</w:t>
            </w:r>
          </w:p>
        </w:tc>
        <w:tc>
          <w:tcPr>
            <w:tcW w:w="2443" w:type="dxa"/>
          </w:tcPr>
          <w:p w14:paraId="4FA17BEE" w14:textId="77777777" w:rsidR="00E54A48" w:rsidRPr="00E54A48" w:rsidRDefault="00E54A48" w:rsidP="009927AB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sz w:val="20"/>
                <w:szCs w:val="20"/>
                <w:lang w:val="lt-LT"/>
              </w:rPr>
              <w:t>Papildomų svorių tvirtinimas</w:t>
            </w:r>
          </w:p>
        </w:tc>
        <w:tc>
          <w:tcPr>
            <w:tcW w:w="2977" w:type="dxa"/>
          </w:tcPr>
          <w:p w14:paraId="00F3B732" w14:textId="77777777" w:rsidR="00437B4D" w:rsidRPr="00437B4D" w:rsidRDefault="00437B4D" w:rsidP="00437B4D">
            <w:pPr>
              <w:spacing w:after="0"/>
              <w:jc w:val="both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437B4D">
              <w:rPr>
                <w:rFonts w:ascii="Arial" w:hAnsi="Arial" w:cs="Arial"/>
                <w:i/>
                <w:sz w:val="20"/>
                <w:szCs w:val="20"/>
                <w:lang w:val="en-GB"/>
              </w:rPr>
              <w:t>Support for at least 120 kg of additional weights. At least 120 kg of weights should be included in the delivery package.</w:t>
            </w:r>
          </w:p>
          <w:p w14:paraId="20C79770" w14:textId="77777777" w:rsidR="00437B4D" w:rsidRPr="00437B4D" w:rsidRDefault="00437B4D" w:rsidP="00437B4D">
            <w:pPr>
              <w:spacing w:after="0"/>
              <w:jc w:val="both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</w:p>
          <w:p w14:paraId="3216E094" w14:textId="507C4D91" w:rsidR="00E54A48" w:rsidRPr="00E54A48" w:rsidRDefault="00437B4D" w:rsidP="00437B4D">
            <w:pPr>
              <w:spacing w:after="0"/>
              <w:jc w:val="both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437B4D">
              <w:rPr>
                <w:rFonts w:ascii="Arial" w:hAnsi="Arial" w:cs="Arial"/>
                <w:i/>
                <w:sz w:val="20"/>
                <w:szCs w:val="20"/>
                <w:lang w:val="lt-LT"/>
              </w:rPr>
              <w:t>Galimybė pritvirtinti ne mažiau kaip 120 kg papildomų svorių. Ne mažiau kaip 120 kg papildomų svorių turi būti įtraukta į komplektaciją.</w:t>
            </w:r>
          </w:p>
        </w:tc>
        <w:tc>
          <w:tcPr>
            <w:tcW w:w="2551" w:type="dxa"/>
          </w:tcPr>
          <w:p w14:paraId="32B24B95" w14:textId="77777777" w:rsidR="00E54A48" w:rsidRPr="00E54A48" w:rsidRDefault="00E54A48" w:rsidP="00992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63AFB377" w14:textId="42C5BA4D" w:rsidR="00E54A48" w:rsidRPr="00E54A48" w:rsidRDefault="00437B4D" w:rsidP="009927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</w:t>
            </w:r>
          </w:p>
        </w:tc>
      </w:tr>
      <w:tr w:rsidR="00E54A48" w:rsidRPr="00E54A48" w14:paraId="38595051" w14:textId="0BA77AB7" w:rsidTr="00E54A48">
        <w:tc>
          <w:tcPr>
            <w:tcW w:w="988" w:type="dxa"/>
          </w:tcPr>
          <w:p w14:paraId="14E4DD9E" w14:textId="77777777" w:rsidR="00E54A48" w:rsidRPr="00E54A48" w:rsidRDefault="00E54A48" w:rsidP="009927AB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951" w:type="dxa"/>
          </w:tcPr>
          <w:p w14:paraId="2B16AC20" w14:textId="77777777" w:rsidR="00E54A48" w:rsidRPr="00E54A48" w:rsidRDefault="00E54A48" w:rsidP="009927AB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Operational depth</w:t>
            </w:r>
          </w:p>
        </w:tc>
        <w:tc>
          <w:tcPr>
            <w:tcW w:w="2443" w:type="dxa"/>
          </w:tcPr>
          <w:p w14:paraId="1FD6042B" w14:textId="77777777" w:rsidR="00E54A48" w:rsidRPr="00E54A48" w:rsidRDefault="00E54A48" w:rsidP="009927AB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sz w:val="20"/>
                <w:szCs w:val="20"/>
                <w:lang w:val="lt-LT"/>
              </w:rPr>
              <w:t>Darbinis gylis</w:t>
            </w:r>
          </w:p>
        </w:tc>
        <w:tc>
          <w:tcPr>
            <w:tcW w:w="2977" w:type="dxa"/>
          </w:tcPr>
          <w:p w14:paraId="706AB677" w14:textId="77777777" w:rsidR="00E54A48" w:rsidRPr="00E54A48" w:rsidRDefault="00E54A48" w:rsidP="009927AB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Suitable for at least 50 m water depth</w:t>
            </w:r>
          </w:p>
          <w:p w14:paraId="48E6F30F" w14:textId="77777777" w:rsidR="00E54A48" w:rsidRPr="00E54A48" w:rsidRDefault="00E54A48" w:rsidP="00952DF3">
            <w:pPr>
              <w:spacing w:after="0"/>
              <w:jc w:val="both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t>Tinkamas darbui ne mažesniame kaip 50 m gylyje</w:t>
            </w:r>
          </w:p>
        </w:tc>
        <w:tc>
          <w:tcPr>
            <w:tcW w:w="2551" w:type="dxa"/>
          </w:tcPr>
          <w:p w14:paraId="5F075BCA" w14:textId="77777777" w:rsidR="00E54A48" w:rsidRPr="00E54A48" w:rsidRDefault="00E54A48" w:rsidP="00992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31B6E36" w14:textId="3688E9C0" w:rsidR="00E54A48" w:rsidRPr="00E54A48" w:rsidRDefault="00437B4D" w:rsidP="009927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</w:t>
            </w:r>
          </w:p>
        </w:tc>
      </w:tr>
      <w:tr w:rsidR="00E54A48" w:rsidRPr="00E54A48" w14:paraId="53956217" w14:textId="0AC53340" w:rsidTr="00E54A48">
        <w:tc>
          <w:tcPr>
            <w:tcW w:w="988" w:type="dxa"/>
          </w:tcPr>
          <w:p w14:paraId="556AF789" w14:textId="77777777" w:rsidR="00E54A48" w:rsidRPr="00E54A48" w:rsidRDefault="00E54A48" w:rsidP="009927AB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1951" w:type="dxa"/>
          </w:tcPr>
          <w:p w14:paraId="03A720E2" w14:textId="77777777" w:rsidR="00E54A48" w:rsidRPr="00E54A48" w:rsidRDefault="00E54A48" w:rsidP="009927AB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Accessories included in the supplied configuration</w:t>
            </w:r>
          </w:p>
        </w:tc>
        <w:tc>
          <w:tcPr>
            <w:tcW w:w="2443" w:type="dxa"/>
          </w:tcPr>
          <w:p w14:paraId="3DA536F9" w14:textId="77777777" w:rsidR="00E54A48" w:rsidRPr="00E54A48" w:rsidRDefault="00E54A48" w:rsidP="009927AB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sz w:val="20"/>
                <w:szCs w:val="20"/>
                <w:lang w:val="lt-LT"/>
              </w:rPr>
              <w:t>Į komplektaciją įtraukti priedai</w:t>
            </w:r>
          </w:p>
        </w:tc>
        <w:tc>
          <w:tcPr>
            <w:tcW w:w="2977" w:type="dxa"/>
          </w:tcPr>
          <w:p w14:paraId="063AC321" w14:textId="77777777" w:rsidR="00E54A48" w:rsidRPr="00E54A48" w:rsidRDefault="00E54A48" w:rsidP="00992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75C8635" w14:textId="77777777" w:rsidR="00E54A48" w:rsidRPr="00E54A48" w:rsidRDefault="00E54A48" w:rsidP="00992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4A4BDA6B" w14:textId="77777777" w:rsidR="00E54A48" w:rsidRPr="00E54A48" w:rsidRDefault="00E54A48" w:rsidP="00992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4A48" w:rsidRPr="00E54A48" w14:paraId="35C804DA" w14:textId="1863FBC2" w:rsidTr="00E54A48">
        <w:tc>
          <w:tcPr>
            <w:tcW w:w="988" w:type="dxa"/>
          </w:tcPr>
          <w:p w14:paraId="24E0E718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dxa"/>
          </w:tcPr>
          <w:p w14:paraId="630E5C48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15.1</w:t>
            </w:r>
          </w:p>
        </w:tc>
        <w:tc>
          <w:tcPr>
            <w:tcW w:w="2443" w:type="dxa"/>
          </w:tcPr>
          <w:p w14:paraId="38F72AD2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7D328D02" w14:textId="77777777" w:rsidR="00E54A48" w:rsidRPr="00E54A48" w:rsidRDefault="00E54A48" w:rsidP="00437B4D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Not less than 16 spare core tubes</w:t>
            </w:r>
          </w:p>
          <w:p w14:paraId="175873F3" w14:textId="77777777" w:rsidR="00E54A48" w:rsidRPr="00E54A48" w:rsidRDefault="00E54A48" w:rsidP="00437B4D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lastRenderedPageBreak/>
              <w:t>Ne mažiau kaip 16 kolonėlių (vamzdžių) mėginiams paimti</w:t>
            </w:r>
          </w:p>
        </w:tc>
        <w:tc>
          <w:tcPr>
            <w:tcW w:w="2551" w:type="dxa"/>
          </w:tcPr>
          <w:p w14:paraId="3764EC3F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4EBDF45A" w14:textId="460AD533" w:rsidR="00E54A48" w:rsidRPr="00E54A48" w:rsidRDefault="007F1A06" w:rsidP="008903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</w:t>
            </w:r>
          </w:p>
        </w:tc>
      </w:tr>
      <w:tr w:rsidR="00E54A48" w:rsidRPr="00E54A48" w14:paraId="4FE45497" w14:textId="01FB22BF" w:rsidTr="00E54A48">
        <w:tc>
          <w:tcPr>
            <w:tcW w:w="988" w:type="dxa"/>
          </w:tcPr>
          <w:p w14:paraId="556F0279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dxa"/>
          </w:tcPr>
          <w:p w14:paraId="1EBECFA6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15.2</w:t>
            </w:r>
          </w:p>
        </w:tc>
        <w:tc>
          <w:tcPr>
            <w:tcW w:w="2443" w:type="dxa"/>
          </w:tcPr>
          <w:p w14:paraId="1930D82B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01E19A54" w14:textId="77777777" w:rsidR="00E54A48" w:rsidRPr="00E54A48" w:rsidRDefault="00E54A48" w:rsidP="00437B4D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 xml:space="preserve">Tube caps for all supplied tubes, </w:t>
            </w:r>
          </w:p>
          <w:p w14:paraId="46EA3E8A" w14:textId="77777777" w:rsidR="00E54A48" w:rsidRPr="00E54A48" w:rsidRDefault="00E54A48" w:rsidP="00437B4D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t>Dangteliai pateiktoms kolonėlėms</w:t>
            </w:r>
          </w:p>
        </w:tc>
        <w:tc>
          <w:tcPr>
            <w:tcW w:w="2551" w:type="dxa"/>
          </w:tcPr>
          <w:p w14:paraId="236E0C8D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A70BAF4" w14:textId="28A1D314" w:rsidR="00E54A48" w:rsidRPr="007F1A06" w:rsidRDefault="007F1A06" w:rsidP="008903A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</w:t>
            </w:r>
          </w:p>
        </w:tc>
      </w:tr>
      <w:tr w:rsidR="00E54A48" w:rsidRPr="00E54A48" w14:paraId="4983F741" w14:textId="2711A256" w:rsidTr="00E54A48">
        <w:tc>
          <w:tcPr>
            <w:tcW w:w="988" w:type="dxa"/>
          </w:tcPr>
          <w:p w14:paraId="058DF6C2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dxa"/>
          </w:tcPr>
          <w:p w14:paraId="3240120C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15.3</w:t>
            </w:r>
          </w:p>
        </w:tc>
        <w:tc>
          <w:tcPr>
            <w:tcW w:w="2443" w:type="dxa"/>
          </w:tcPr>
          <w:p w14:paraId="5F011838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480B0F95" w14:textId="77777777" w:rsidR="00E54A48" w:rsidRPr="00E54A48" w:rsidRDefault="00E54A48" w:rsidP="00437B4D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Sediment extrusion device suitable for supplied tubes, and one sediment fractionation tray</w:t>
            </w:r>
          </w:p>
          <w:p w14:paraId="6B61AEE7" w14:textId="77777777" w:rsidR="00E54A48" w:rsidRPr="00E54A48" w:rsidRDefault="00E54A48" w:rsidP="00437B4D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t>Nuosėdų išstūmimo įrenginys (ekstruderis) paimtoms dugno nuosėdų kolonėlėms ir nuosėdų frakcionavimo padėklas.</w:t>
            </w:r>
          </w:p>
        </w:tc>
        <w:tc>
          <w:tcPr>
            <w:tcW w:w="2551" w:type="dxa"/>
          </w:tcPr>
          <w:p w14:paraId="1D7FC3B7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6A8D7FED" w14:textId="632B8007" w:rsidR="00E54A48" w:rsidRPr="00E54A48" w:rsidRDefault="007F1A06" w:rsidP="008903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</w:t>
            </w:r>
          </w:p>
        </w:tc>
      </w:tr>
      <w:tr w:rsidR="00E54A48" w:rsidRPr="00E54A48" w14:paraId="6CFE2816" w14:textId="102BC85C" w:rsidTr="00E54A48">
        <w:tc>
          <w:tcPr>
            <w:tcW w:w="988" w:type="dxa"/>
          </w:tcPr>
          <w:p w14:paraId="66B16628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951" w:type="dxa"/>
          </w:tcPr>
          <w:p w14:paraId="3EA8FBCD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Vessel compatibility</w:t>
            </w:r>
          </w:p>
        </w:tc>
        <w:tc>
          <w:tcPr>
            <w:tcW w:w="2443" w:type="dxa"/>
          </w:tcPr>
          <w:p w14:paraId="73D0B732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sz w:val="20"/>
                <w:szCs w:val="20"/>
                <w:lang w:val="lt-LT"/>
              </w:rPr>
              <w:t>Suderinamumas su laivu</w:t>
            </w:r>
          </w:p>
        </w:tc>
        <w:tc>
          <w:tcPr>
            <w:tcW w:w="2977" w:type="dxa"/>
          </w:tcPr>
          <w:p w14:paraId="2910DD32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Compatible with a vessel crane or A-frame with a lifting capacity of 1.5 t</w:t>
            </w:r>
          </w:p>
          <w:p w14:paraId="07028D87" w14:textId="77777777" w:rsidR="00E54A48" w:rsidRPr="00E54A48" w:rsidRDefault="00E54A48" w:rsidP="008903A9">
            <w:pPr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t>Suderinamas su laivo kranu arba A-rėmu, kurio keliamoji galia 1,5 t</w:t>
            </w:r>
          </w:p>
        </w:tc>
        <w:tc>
          <w:tcPr>
            <w:tcW w:w="2551" w:type="dxa"/>
          </w:tcPr>
          <w:p w14:paraId="07FC16AA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AB224D2" w14:textId="16DB7D9D" w:rsidR="00E54A48" w:rsidRPr="00E54A48" w:rsidRDefault="007F1A06" w:rsidP="008903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</w:t>
            </w:r>
          </w:p>
        </w:tc>
      </w:tr>
      <w:tr w:rsidR="00E54A48" w:rsidRPr="00E54A48" w14:paraId="06BF6995" w14:textId="16C433C3" w:rsidTr="00E54A48">
        <w:tc>
          <w:tcPr>
            <w:tcW w:w="988" w:type="dxa"/>
          </w:tcPr>
          <w:p w14:paraId="6D54B3E6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951" w:type="dxa"/>
          </w:tcPr>
          <w:p w14:paraId="65866B93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Documentation</w:t>
            </w:r>
          </w:p>
        </w:tc>
        <w:tc>
          <w:tcPr>
            <w:tcW w:w="2443" w:type="dxa"/>
          </w:tcPr>
          <w:p w14:paraId="70D9CB54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sz w:val="20"/>
                <w:szCs w:val="20"/>
                <w:lang w:val="lt-LT"/>
              </w:rPr>
              <w:t>Dokumentacija</w:t>
            </w:r>
          </w:p>
        </w:tc>
        <w:tc>
          <w:tcPr>
            <w:tcW w:w="2977" w:type="dxa"/>
          </w:tcPr>
          <w:p w14:paraId="6E5A490D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Technical documentation, manuals, warranty documents</w:t>
            </w:r>
          </w:p>
          <w:p w14:paraId="18B17B86" w14:textId="77777777" w:rsidR="00E54A48" w:rsidRPr="00E54A48" w:rsidRDefault="00E54A48" w:rsidP="008903A9">
            <w:pPr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t>Techninė dokumentacija, naudojimo instrukcijos, garantiniai dokumentai</w:t>
            </w:r>
          </w:p>
        </w:tc>
        <w:tc>
          <w:tcPr>
            <w:tcW w:w="2551" w:type="dxa"/>
          </w:tcPr>
          <w:p w14:paraId="6BDC8AA2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0028AFF" w14:textId="7D6EA72E" w:rsidR="00E54A48" w:rsidRPr="00E54A48" w:rsidRDefault="007F1A06" w:rsidP="008903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</w:t>
            </w:r>
          </w:p>
        </w:tc>
      </w:tr>
      <w:tr w:rsidR="00E54A48" w:rsidRPr="00E54A48" w14:paraId="4EE80710" w14:textId="2A46D21F" w:rsidTr="00E54A48">
        <w:tc>
          <w:tcPr>
            <w:tcW w:w="988" w:type="dxa"/>
          </w:tcPr>
          <w:p w14:paraId="78422F00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951" w:type="dxa"/>
          </w:tcPr>
          <w:p w14:paraId="1E1203D8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Delivery</w:t>
            </w:r>
          </w:p>
        </w:tc>
        <w:tc>
          <w:tcPr>
            <w:tcW w:w="2443" w:type="dxa"/>
          </w:tcPr>
          <w:p w14:paraId="342A3E3A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sz w:val="20"/>
                <w:szCs w:val="20"/>
                <w:lang w:val="lt-LT"/>
              </w:rPr>
              <w:t>Pristatymas</w:t>
            </w:r>
          </w:p>
        </w:tc>
        <w:tc>
          <w:tcPr>
            <w:tcW w:w="2977" w:type="dxa"/>
          </w:tcPr>
          <w:p w14:paraId="53A1F8DB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Delivery to user shall be included in the price</w:t>
            </w:r>
          </w:p>
          <w:p w14:paraId="07D4D5D5" w14:textId="77777777" w:rsidR="00E54A48" w:rsidRPr="00E54A48" w:rsidRDefault="00E54A48" w:rsidP="008903A9">
            <w:pPr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lastRenderedPageBreak/>
              <w:t>Pristatymas turi būti įtrauktas į kainą</w:t>
            </w:r>
          </w:p>
        </w:tc>
        <w:tc>
          <w:tcPr>
            <w:tcW w:w="2551" w:type="dxa"/>
          </w:tcPr>
          <w:p w14:paraId="0B1C11EA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9F7AB80" w14:textId="191083ED" w:rsidR="00E54A48" w:rsidRPr="00E54A48" w:rsidRDefault="007F1A06" w:rsidP="008903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</w:t>
            </w:r>
          </w:p>
        </w:tc>
      </w:tr>
      <w:tr w:rsidR="00E54A48" w:rsidRPr="00E54A48" w14:paraId="721ECA6E" w14:textId="2ED198E3" w:rsidTr="00E54A48">
        <w:tc>
          <w:tcPr>
            <w:tcW w:w="988" w:type="dxa"/>
          </w:tcPr>
          <w:p w14:paraId="3663CE79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951" w:type="dxa"/>
          </w:tcPr>
          <w:p w14:paraId="2DF4D3BF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Warranty</w:t>
            </w:r>
          </w:p>
        </w:tc>
        <w:tc>
          <w:tcPr>
            <w:tcW w:w="2443" w:type="dxa"/>
          </w:tcPr>
          <w:p w14:paraId="246C0D6C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sz w:val="20"/>
                <w:szCs w:val="20"/>
                <w:lang w:val="lt-LT"/>
              </w:rPr>
              <w:t>Garantija</w:t>
            </w:r>
          </w:p>
        </w:tc>
        <w:tc>
          <w:tcPr>
            <w:tcW w:w="2977" w:type="dxa"/>
          </w:tcPr>
          <w:p w14:paraId="604BA334" w14:textId="77777777" w:rsidR="00E54A48" w:rsidRPr="00E54A48" w:rsidRDefault="00E54A48" w:rsidP="008903A9">
            <w:pPr>
              <w:rPr>
                <w:rFonts w:ascii="Arial" w:hAnsi="Arial" w:cs="Arial"/>
                <w:sz w:val="20"/>
                <w:szCs w:val="20"/>
              </w:rPr>
            </w:pPr>
            <w:r w:rsidRPr="00E54A48">
              <w:rPr>
                <w:rFonts w:ascii="Arial" w:hAnsi="Arial" w:cs="Arial"/>
                <w:sz w:val="20"/>
                <w:szCs w:val="20"/>
              </w:rPr>
              <w:t>Minimum 12 months</w:t>
            </w:r>
          </w:p>
          <w:p w14:paraId="50C0D9DB" w14:textId="77777777" w:rsidR="00E54A48" w:rsidRPr="00E54A48" w:rsidRDefault="00E54A48" w:rsidP="008903A9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E54A48">
              <w:rPr>
                <w:rFonts w:ascii="Arial" w:hAnsi="Arial" w:cs="Arial"/>
                <w:i/>
                <w:sz w:val="20"/>
                <w:szCs w:val="20"/>
                <w:lang w:val="lt-LT"/>
              </w:rPr>
              <w:t>Ne trumpesnė kaip 12 mėn.</w:t>
            </w:r>
          </w:p>
        </w:tc>
        <w:tc>
          <w:tcPr>
            <w:tcW w:w="2551" w:type="dxa"/>
          </w:tcPr>
          <w:p w14:paraId="117289D7" w14:textId="1864C8B2" w:rsidR="00E54A48" w:rsidRPr="00E54A48" w:rsidRDefault="00437B4D" w:rsidP="008903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</w:t>
            </w:r>
          </w:p>
        </w:tc>
        <w:tc>
          <w:tcPr>
            <w:tcW w:w="2409" w:type="dxa"/>
          </w:tcPr>
          <w:p w14:paraId="4CCDB8B0" w14:textId="77777777" w:rsidR="00437B4D" w:rsidRPr="007F1A06" w:rsidRDefault="00437B4D" w:rsidP="00437B4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F1A06">
              <w:rPr>
                <w:rFonts w:ascii="Arial" w:hAnsi="Arial" w:cs="Arial"/>
                <w:i/>
                <w:sz w:val="20"/>
                <w:szCs w:val="20"/>
              </w:rPr>
              <w:t>Provide value</w:t>
            </w:r>
          </w:p>
          <w:p w14:paraId="39E30E36" w14:textId="0B332736" w:rsidR="00E54A48" w:rsidRPr="00E54A48" w:rsidRDefault="00437B4D" w:rsidP="00437B4D">
            <w:pPr>
              <w:rPr>
                <w:rFonts w:ascii="Arial" w:hAnsi="Arial" w:cs="Arial"/>
                <w:sz w:val="20"/>
                <w:szCs w:val="20"/>
              </w:rPr>
            </w:pPr>
            <w:r w:rsidRPr="007F1A06">
              <w:rPr>
                <w:rFonts w:ascii="Arial" w:hAnsi="Arial" w:cs="Arial"/>
                <w:i/>
                <w:sz w:val="20"/>
                <w:szCs w:val="20"/>
                <w:lang w:val="lt-LT"/>
              </w:rPr>
              <w:t>Pateikti reikšmę</w:t>
            </w:r>
          </w:p>
        </w:tc>
      </w:tr>
    </w:tbl>
    <w:p w14:paraId="2248C92F" w14:textId="77777777" w:rsidR="0004141E" w:rsidRPr="00E54A48" w:rsidRDefault="0004141E">
      <w:pPr>
        <w:rPr>
          <w:rFonts w:ascii="Arial" w:hAnsi="Arial" w:cs="Arial"/>
          <w:sz w:val="20"/>
          <w:szCs w:val="20"/>
        </w:rPr>
      </w:pPr>
    </w:p>
    <w:sectPr w:rsidR="0004141E" w:rsidRPr="00E54A48" w:rsidSect="00F11D1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13"/>
    <w:rsid w:val="00030852"/>
    <w:rsid w:val="0004141E"/>
    <w:rsid w:val="000B2D22"/>
    <w:rsid w:val="000F63F0"/>
    <w:rsid w:val="001A71AD"/>
    <w:rsid w:val="001B7556"/>
    <w:rsid w:val="002A69C7"/>
    <w:rsid w:val="00412CDD"/>
    <w:rsid w:val="004355E6"/>
    <w:rsid w:val="00437B4D"/>
    <w:rsid w:val="004B44D1"/>
    <w:rsid w:val="005721AB"/>
    <w:rsid w:val="006E4EC3"/>
    <w:rsid w:val="00781485"/>
    <w:rsid w:val="007F1A06"/>
    <w:rsid w:val="008538E1"/>
    <w:rsid w:val="008903A9"/>
    <w:rsid w:val="00890936"/>
    <w:rsid w:val="00952DF3"/>
    <w:rsid w:val="009927AB"/>
    <w:rsid w:val="00B740D2"/>
    <w:rsid w:val="00CA308D"/>
    <w:rsid w:val="00DA29A4"/>
    <w:rsid w:val="00E34AC7"/>
    <w:rsid w:val="00E54A48"/>
    <w:rsid w:val="00F11D13"/>
    <w:rsid w:val="00F14E41"/>
    <w:rsid w:val="00F4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7C99E"/>
  <w15:chartTrackingRefBased/>
  <w15:docId w15:val="{F320D706-5210-42ED-9A8A-BBBCD317A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11D13"/>
    <w:pPr>
      <w:spacing w:after="200" w:line="276" w:lineRule="auto"/>
      <w:jc w:val="left"/>
    </w:pPr>
    <w:rPr>
      <w:rFonts w:eastAsiaTheme="minorEastAsi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11D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11D1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styleId="Lentelstinklelis">
    <w:name w:val="Table Grid"/>
    <w:basedOn w:val="prastojilentel"/>
    <w:uiPriority w:val="59"/>
    <w:rsid w:val="00F11D13"/>
    <w:pPr>
      <w:spacing w:after="0" w:line="240" w:lineRule="auto"/>
      <w:jc w:val="left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Numatytasispastraiposriftas"/>
    <w:rsid w:val="009927AB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dbcadc2-176c-43f2-ba51-6ad2f29947d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EA2EF9AB236C419BE26F40DED221E0" ma:contentTypeVersion="14" ma:contentTypeDescription="Kurkite naują dokumentą." ma:contentTypeScope="" ma:versionID="7d35587c326bd741cbd9fc0c96ce5adb">
  <xsd:schema xmlns:xsd="http://www.w3.org/2001/XMLSchema" xmlns:xs="http://www.w3.org/2001/XMLSchema" xmlns:p="http://schemas.microsoft.com/office/2006/metadata/properties" xmlns:ns3="3dbcadc2-176c-43f2-ba51-6ad2f29947d4" xmlns:ns4="53bf4003-63ef-4861-91f3-d24fd71417d5" targetNamespace="http://schemas.microsoft.com/office/2006/metadata/properties" ma:root="true" ma:fieldsID="1264e01b2536b344700f11108666867d" ns3:_="" ns4:_="">
    <xsd:import namespace="3dbcadc2-176c-43f2-ba51-6ad2f29947d4"/>
    <xsd:import namespace="53bf4003-63ef-4861-91f3-d24fd71417d5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cadc2-176c-43f2-ba51-6ad2f29947d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bf4003-63ef-4861-91f3-d24fd71417d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49C36A-77AC-4F4B-ADC3-ECD2D733E062}">
  <ds:schemaRefs>
    <ds:schemaRef ds:uri="http://schemas.microsoft.com/office/2006/metadata/properties"/>
    <ds:schemaRef ds:uri="http://schemas.microsoft.com/office/infopath/2007/PartnerControls"/>
    <ds:schemaRef ds:uri="3dbcadc2-176c-43f2-ba51-6ad2f29947d4"/>
  </ds:schemaRefs>
</ds:datastoreItem>
</file>

<file path=customXml/itemProps2.xml><?xml version="1.0" encoding="utf-8"?>
<ds:datastoreItem xmlns:ds="http://schemas.openxmlformats.org/officeDocument/2006/customXml" ds:itemID="{B18C2867-9316-4240-A4A1-584A2CEA2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bcadc2-176c-43f2-ba51-6ad2f29947d4"/>
    <ds:schemaRef ds:uri="53bf4003-63ef-4861-91f3-d24fd71417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28E2D0-CCBD-4666-885A-234DD294D4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2743</Words>
  <Characters>1565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Žilius</dc:creator>
  <cp:keywords/>
  <dc:description/>
  <cp:lastModifiedBy>Tomas Mataitis</cp:lastModifiedBy>
  <cp:revision>3</cp:revision>
  <dcterms:created xsi:type="dcterms:W3CDTF">2026-06-04T07:04:00Z</dcterms:created>
  <dcterms:modified xsi:type="dcterms:W3CDTF">2026-06-05T11:07:00Z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a2af2218-71ca-4572-9be1-762c3805f886</vt:lpwstr>
  </property>
  <property fmtid="{D5CDD505-2E9C-101B-9397-08002B2CF9AE}" pid="3" name="ContentTypeId">
    <vt:lpwstr>0x0101009FEA2EF9AB236C419BE26F40DED221E0</vt:lpwstr>
  </property>
</Properties>
</file>